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Schuldschein</w:t>
      </w:r>
    </w:p>
    <w:p>
      <w:pPr>
        <w:spacing w:after="280"/>
      </w:pPr>
      <w:r>
        <w:rPr>
          <w:rFonts w:ascii="Arial" w:cs="Arial" w:eastAsia="Arial" w:hAnsi="Arial"/>
          <w:color w:val="585D66"/>
          <w:sz w:val="21"/>
          <w:szCs w:val="21"/>
        </w:rPr>
        <w:t xml:space="preserve">Darlehen unter Privatleuten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1 Vertragsparteien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Darlehensgeber/in: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wohnhaft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geboren am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Ausweisnummer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Darlehensnehmer/in: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wohnhaft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geboren am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Ausweisnummer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2 Darlehen und Auszahlung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Darlehensgeber/in gewährt Darlehensnehmer/in ein Darlehen über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(in Worten: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). Darlehensnehmer/in bestätigt mit der Unterschrift, den Betrag</w:t>
      </w:r>
      <w:r>
        <w:rPr>
          <w:rFonts w:ascii="Arial" w:cs="Arial" w:eastAsia="Arial" w:hAnsi="Arial"/>
          <w:sz w:val="21"/>
          <w:szCs w:val="21"/>
        </w:rPr>
        <w:t xml:space="preserve"> in bar / per Überweisung</w:t>
      </w:r>
      <w:r>
        <w:rPr>
          <w:rFonts w:ascii="Arial" w:cs="Arial" w:eastAsia="Arial" w:hAnsi="Arial"/>
          <w:sz w:val="21"/>
          <w:szCs w:val="21"/>
        </w:rPr>
        <w:t xml:space="preserve"> erhalten zu haben.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3 Zinsen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Das Darlehen ist zinslos / wird mit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% pro Jahr verzinst.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4 Rückzahlung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Das Darlehen ist bis zum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in einer Summe zurückzuzahlen.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Eine frühere Rückzahlung, ganz oder in Teilen, ist jederzeit möglich.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5 Verzug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Wird eine Zahlung nicht rechtzeitig geleistet, gelten die gesetzlichen Verzugszinsen (§ 288 BGB). Ist für die Zahlung ein Kalendertag bestimmt, bedarf es keiner Mahnung (§ 286 BGB).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6 Quittung und Rückgabe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Für jede Zahlung stellt Darlehensgeber/in auf Verlangen eine Quittung aus. Nach vollständiger Rückzahlung wird dieser Schuldschein zurückgegeben (§§ 368, 371 BGB).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§ 7 Schlussbestimmungen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Änderungen und Ergänzungen dieses Vertrags müssen schriftlich festgehalten werden. Jede Seite erhält eine unterschriebene Ausfertigung.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Ort, Datum, Unterschrift Darlehensnehmer/in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Ort, Datum, Unterschrift Darlehensgeber/in</w:t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color w:val="585D66"/>
          <w:sz w:val="16"/>
          <w:szCs w:val="16"/>
        </w:rPr>
        <w:t xml:space="preserve">Vorlage von schuldschein-generator.de. Keine Rechtsberatung. Zweimal ausdrucken, beide Exemplare eigenhändig unterschreiben. Vorlage © 2026 Michael Blaess.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Schuldschein - Ausführlich</dc:title>
  <dc:creator>schuldschein-generator.de</dc:creator>
  <cp:lastModifiedBy>Un-named</cp:lastModifiedBy>
  <cp:revision>1</cp:revision>
  <dcterms:created xsi:type="dcterms:W3CDTF">2026-09-18T21:40:29.544Z</dcterms:created>
  <dcterms:modified xsi:type="dcterms:W3CDTF">2026-09-18T21:40:29.544Z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